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8EA" w14:textId="77777777" w:rsidR="00330992" w:rsidRPr="00041C0E" w:rsidRDefault="00330992" w:rsidP="00F66867">
      <w:pPr>
        <w:tabs>
          <w:tab w:val="num" w:pos="1440"/>
        </w:tabs>
        <w:ind w:left="1440" w:hanging="360"/>
        <w:rPr>
          <w:rFonts w:cstheme="minorHAnsi"/>
          <w:sz w:val="24"/>
          <w:szCs w:val="24"/>
        </w:rPr>
      </w:pPr>
    </w:p>
    <w:p w14:paraId="0003E845" w14:textId="15EDC787" w:rsidR="00330992" w:rsidRPr="00611C4E" w:rsidRDefault="00330992" w:rsidP="00041C0E">
      <w:pPr>
        <w:pStyle w:val="Default"/>
        <w:ind w:left="1080"/>
        <w:jc w:val="center"/>
        <w:rPr>
          <w:rFonts w:asciiTheme="minorHAnsi" w:hAnsiTheme="minorHAnsi" w:cstheme="minorHAnsi"/>
          <w:b/>
          <w:bCs/>
          <w:sz w:val="36"/>
          <w:szCs w:val="36"/>
        </w:rPr>
      </w:pPr>
      <w:r w:rsidRPr="00611C4E">
        <w:rPr>
          <w:rFonts w:asciiTheme="minorHAnsi" w:hAnsiTheme="minorHAnsi" w:cstheme="minorHAnsi"/>
          <w:b/>
          <w:bCs/>
          <w:sz w:val="36"/>
          <w:szCs w:val="36"/>
        </w:rPr>
        <w:t>Cena Víta Brandy</w:t>
      </w:r>
      <w:r w:rsidR="00666761">
        <w:rPr>
          <w:rFonts w:asciiTheme="minorHAnsi" w:hAnsiTheme="minorHAnsi" w:cstheme="minorHAnsi"/>
          <w:b/>
          <w:bCs/>
          <w:sz w:val="36"/>
          <w:szCs w:val="36"/>
        </w:rPr>
        <w:t xml:space="preserve"> 202</w:t>
      </w:r>
      <w:r w:rsidR="00837F5F">
        <w:rPr>
          <w:rFonts w:asciiTheme="minorHAnsi" w:hAnsiTheme="minorHAnsi" w:cstheme="minorHAnsi"/>
          <w:b/>
          <w:bCs/>
          <w:sz w:val="36"/>
          <w:szCs w:val="36"/>
        </w:rPr>
        <w:t>2</w:t>
      </w:r>
      <w:r w:rsidRPr="00611C4E">
        <w:rPr>
          <w:rFonts w:asciiTheme="minorHAnsi" w:hAnsiTheme="minorHAnsi" w:cstheme="minorHAnsi"/>
          <w:b/>
          <w:bCs/>
          <w:sz w:val="36"/>
          <w:szCs w:val="36"/>
        </w:rPr>
        <w:t>: Přihláška do soutěže</w:t>
      </w:r>
    </w:p>
    <w:p w14:paraId="5813D5AC" w14:textId="2547B7D8" w:rsidR="00330992" w:rsidRPr="00666761" w:rsidRDefault="00611C4E" w:rsidP="00330992">
      <w:pPr>
        <w:pStyle w:val="Default"/>
        <w:ind w:left="1080"/>
        <w:rPr>
          <w:rFonts w:asciiTheme="minorHAnsi" w:hAnsiTheme="minorHAnsi" w:cstheme="minorHAnsi"/>
          <w:i/>
          <w:iCs/>
        </w:rPr>
      </w:pPr>
      <w:r w:rsidRPr="00666761">
        <w:rPr>
          <w:rFonts w:asciiTheme="minorHAnsi" w:hAnsiTheme="minorHAnsi" w:cstheme="minorHAnsi"/>
          <w:i/>
          <w:iCs/>
        </w:rPr>
        <w:t xml:space="preserve">Prosíme o vyplnění </w:t>
      </w:r>
      <w:r w:rsidR="00666761" w:rsidRPr="00666761">
        <w:rPr>
          <w:rFonts w:asciiTheme="minorHAnsi" w:hAnsiTheme="minorHAnsi" w:cstheme="minorHAnsi"/>
          <w:i/>
          <w:iCs/>
        </w:rPr>
        <w:t xml:space="preserve">následujících položek. Odeslání je možné do </w:t>
      </w:r>
      <w:r w:rsidR="00837F5F">
        <w:rPr>
          <w:rFonts w:asciiTheme="minorHAnsi" w:hAnsiTheme="minorHAnsi" w:cstheme="minorHAnsi"/>
          <w:i/>
          <w:iCs/>
        </w:rPr>
        <w:t>4</w:t>
      </w:r>
      <w:r w:rsidR="00666761" w:rsidRPr="00666761">
        <w:rPr>
          <w:rFonts w:asciiTheme="minorHAnsi" w:hAnsiTheme="minorHAnsi" w:cstheme="minorHAnsi"/>
          <w:i/>
          <w:iCs/>
        </w:rPr>
        <w:t xml:space="preserve">. </w:t>
      </w:r>
      <w:r w:rsidR="00837F5F">
        <w:rPr>
          <w:rFonts w:asciiTheme="minorHAnsi" w:hAnsiTheme="minorHAnsi" w:cstheme="minorHAnsi"/>
          <w:i/>
          <w:iCs/>
        </w:rPr>
        <w:t>2</w:t>
      </w:r>
      <w:r w:rsidR="00666761" w:rsidRPr="00666761">
        <w:rPr>
          <w:rFonts w:asciiTheme="minorHAnsi" w:hAnsiTheme="minorHAnsi" w:cstheme="minorHAnsi"/>
          <w:i/>
          <w:iCs/>
        </w:rPr>
        <w:t>. 202</w:t>
      </w:r>
      <w:r w:rsidR="00D25A54">
        <w:rPr>
          <w:rFonts w:asciiTheme="minorHAnsi" w:hAnsiTheme="minorHAnsi" w:cstheme="minorHAnsi"/>
          <w:i/>
          <w:iCs/>
        </w:rPr>
        <w:t>2</w:t>
      </w:r>
    </w:p>
    <w:p w14:paraId="6D95ED9D" w14:textId="77777777" w:rsidR="00330992" w:rsidRPr="00041C0E" w:rsidRDefault="00330992" w:rsidP="00330992">
      <w:pPr>
        <w:pStyle w:val="Default"/>
        <w:ind w:left="1080"/>
        <w:rPr>
          <w:rFonts w:asciiTheme="minorHAnsi" w:hAnsiTheme="minorHAnsi" w:cstheme="minorHAnsi"/>
        </w:rPr>
      </w:pPr>
    </w:p>
    <w:p w14:paraId="6D4F415C" w14:textId="77777777" w:rsidR="00330992" w:rsidRPr="00041C0E" w:rsidRDefault="00330992" w:rsidP="00330992">
      <w:pPr>
        <w:pStyle w:val="Default"/>
        <w:ind w:left="1080"/>
        <w:rPr>
          <w:rFonts w:asciiTheme="minorHAnsi" w:hAnsiTheme="minorHAnsi" w:cstheme="minorHAnsi"/>
        </w:rPr>
      </w:pPr>
    </w:p>
    <w:p w14:paraId="54B4DF13" w14:textId="77777777" w:rsidR="00E4128A" w:rsidRDefault="00F66867" w:rsidP="00E4128A">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Stručná anotace</w:t>
      </w:r>
      <w:r w:rsidRPr="00041C0E">
        <w:rPr>
          <w:rFonts w:asciiTheme="minorHAnsi" w:hAnsiTheme="minorHAnsi" w:cstheme="minorHAnsi"/>
        </w:rPr>
        <w:t xml:space="preserve"> – </w:t>
      </w:r>
      <w:r w:rsidRPr="00E4128A">
        <w:rPr>
          <w:rFonts w:asciiTheme="minorHAnsi" w:hAnsiTheme="minorHAnsi" w:cstheme="minorHAnsi"/>
        </w:rPr>
        <w:t>charakteristika a popis stavby či opatření</w:t>
      </w:r>
    </w:p>
    <w:p w14:paraId="1578B400" w14:textId="77777777" w:rsidR="00B66FDE" w:rsidRPr="00B66FDE" w:rsidRDefault="00B66FDE" w:rsidP="00B66FDE">
      <w:pPr>
        <w:pStyle w:val="Default"/>
        <w:ind w:left="360"/>
        <w:rPr>
          <w:rFonts w:asciiTheme="minorHAnsi" w:hAnsiTheme="minorHAnsi" w:cstheme="minorHAnsi"/>
        </w:rPr>
      </w:pPr>
      <w:r w:rsidRPr="00B66FDE">
        <w:rPr>
          <w:rFonts w:asciiTheme="minorHAnsi" w:hAnsiTheme="minorHAnsi" w:cstheme="minorHAnsi"/>
        </w:rPr>
        <w:t>ŠIRŠÍ VZTAHY – DOPRAVNÍ KONTEXT:</w:t>
      </w:r>
    </w:p>
    <w:p w14:paraId="529E1D3F" w14:textId="77777777" w:rsidR="00B66FDE" w:rsidRPr="00B66FDE" w:rsidRDefault="00B66FDE" w:rsidP="00B66FDE">
      <w:pPr>
        <w:pStyle w:val="Default"/>
        <w:ind w:left="360"/>
        <w:rPr>
          <w:rFonts w:asciiTheme="minorHAnsi" w:hAnsiTheme="minorHAnsi" w:cstheme="minorHAnsi"/>
        </w:rPr>
      </w:pPr>
    </w:p>
    <w:p w14:paraId="16D4CB09" w14:textId="77777777" w:rsidR="00B66FDE" w:rsidRPr="00B66FDE" w:rsidRDefault="00B66FDE" w:rsidP="00B66FDE">
      <w:pPr>
        <w:pStyle w:val="Default"/>
        <w:ind w:left="360"/>
        <w:rPr>
          <w:rFonts w:asciiTheme="minorHAnsi" w:hAnsiTheme="minorHAnsi" w:cstheme="minorHAnsi"/>
        </w:rPr>
      </w:pPr>
      <w:r w:rsidRPr="00B66FDE">
        <w:rPr>
          <w:rFonts w:asciiTheme="minorHAnsi" w:hAnsiTheme="minorHAnsi" w:cstheme="minorHAnsi"/>
        </w:rPr>
        <w:t xml:space="preserve">Moskevská třída je významným prostorem Prahy 10. V poslední době byla však značně zanedbaná a chaoticky uspořádaná, s převahou parkujících vozidel a pouze s malým prostorem pro chodce, bez jakýchkoliv počinů pro cyklistickou dopravu. Nepřehlednost prostředí ulice a omezenost prostoru pro chodce vede k jeho nebezpečnosti. </w:t>
      </w:r>
    </w:p>
    <w:p w14:paraId="7C7DE73E" w14:textId="77777777" w:rsidR="00B66FDE" w:rsidRPr="00B66FDE" w:rsidRDefault="00B66FDE" w:rsidP="00B66FDE">
      <w:pPr>
        <w:pStyle w:val="Default"/>
        <w:ind w:left="360"/>
        <w:rPr>
          <w:rFonts w:asciiTheme="minorHAnsi" w:hAnsiTheme="minorHAnsi" w:cstheme="minorHAnsi"/>
        </w:rPr>
      </w:pPr>
      <w:r w:rsidRPr="00B66FDE">
        <w:rPr>
          <w:rFonts w:asciiTheme="minorHAnsi" w:hAnsiTheme="minorHAnsi" w:cstheme="minorHAnsi"/>
        </w:rPr>
        <w:t>Cílem našeho návrhu byla snaha rehabilitovat fenomén společensky významné obchodní ulice, s vymezením prostoru pro chodce i cyklisty a s pohodlným a bezpečným využíváním tramvajového provozu, v souladu s přijatou Strategií pro veřejné prostory Prahy 10 - Mezinárodní chartou chůze. Součástí této charty je především snaha zajistit všem bezpečnou a pohodlnou možnost nezávislého pohybu, umožnit pěší dostupnost co nejvíce míst, zejména pak veřejných budov a veřejné hromadné dopravy. Byla zde snaha navrhnout veřejný prostor se společenským významem, s důrazem na rehabilitaci veřejných prostorů a to jak náměstí, tak zajímavých odpočinkových zákoutí s možností posezení i her pro mládež.</w:t>
      </w:r>
    </w:p>
    <w:p w14:paraId="051D209A" w14:textId="77777777" w:rsidR="00B66FDE" w:rsidRPr="00B66FDE" w:rsidRDefault="00B66FDE" w:rsidP="00B66FDE">
      <w:pPr>
        <w:pStyle w:val="Default"/>
        <w:ind w:left="360"/>
        <w:rPr>
          <w:rFonts w:asciiTheme="minorHAnsi" w:hAnsiTheme="minorHAnsi" w:cstheme="minorHAnsi"/>
        </w:rPr>
      </w:pPr>
    </w:p>
    <w:p w14:paraId="497856C9" w14:textId="77777777" w:rsidR="00B66FDE" w:rsidRPr="00B66FDE" w:rsidRDefault="00B66FDE" w:rsidP="00B66FDE">
      <w:pPr>
        <w:pStyle w:val="Default"/>
        <w:ind w:left="360"/>
        <w:rPr>
          <w:rFonts w:asciiTheme="minorHAnsi" w:hAnsiTheme="minorHAnsi" w:cstheme="minorHAnsi"/>
        </w:rPr>
      </w:pPr>
      <w:r w:rsidRPr="00B66FDE">
        <w:rPr>
          <w:rFonts w:asciiTheme="minorHAnsi" w:hAnsiTheme="minorHAnsi" w:cstheme="minorHAnsi"/>
        </w:rPr>
        <w:t>DOPRAVNĚ – URBANISTICKÉ ŘEŠENÍ:</w:t>
      </w:r>
    </w:p>
    <w:p w14:paraId="28A6489E" w14:textId="77777777" w:rsidR="00B66FDE" w:rsidRPr="00B66FDE" w:rsidRDefault="00B66FDE" w:rsidP="00B66FDE">
      <w:pPr>
        <w:pStyle w:val="Default"/>
        <w:ind w:left="360"/>
        <w:rPr>
          <w:rFonts w:asciiTheme="minorHAnsi" w:hAnsiTheme="minorHAnsi" w:cstheme="minorHAnsi"/>
        </w:rPr>
      </w:pPr>
    </w:p>
    <w:p w14:paraId="0F6529AD" w14:textId="482A13B2" w:rsidR="00E4128A" w:rsidRDefault="00B66FDE" w:rsidP="00B66FDE">
      <w:pPr>
        <w:pStyle w:val="Default"/>
        <w:ind w:left="360"/>
        <w:rPr>
          <w:rFonts w:asciiTheme="minorHAnsi" w:hAnsiTheme="minorHAnsi" w:cstheme="minorHAnsi"/>
        </w:rPr>
      </w:pPr>
      <w:r w:rsidRPr="00B66FDE">
        <w:rPr>
          <w:rFonts w:asciiTheme="minorHAnsi" w:hAnsiTheme="minorHAnsi" w:cstheme="minorHAnsi"/>
        </w:rPr>
        <w:t>Dopravně-urbanistické řešení vychází z požadavku na rehabilitaci prostoru, spojeného s jeho postupným rozšiřováním pro potřeby chodců a cyklistů. Pro automobilovou dopravu je zde ponechán pouze minimální prostor, zejména pro obsluhu řešeného území, ale přitom bez nabídky umožňující průjezdnou automobilovou dopravu. Průjezdnost území by měla být prioritně vyhrazena pro prostředky MHD – tramvajovou a autobusovou dopravu a dále pro cyklisty.</w:t>
      </w:r>
    </w:p>
    <w:p w14:paraId="11426DF5" w14:textId="77777777" w:rsidR="00B66FDE" w:rsidRPr="00E4128A" w:rsidRDefault="00B66FDE" w:rsidP="00B66FDE">
      <w:pPr>
        <w:pStyle w:val="Default"/>
        <w:ind w:left="360"/>
        <w:rPr>
          <w:rFonts w:asciiTheme="minorHAnsi" w:hAnsiTheme="minorHAnsi" w:cstheme="minorHAnsi"/>
        </w:rPr>
      </w:pPr>
    </w:p>
    <w:p w14:paraId="368C3181" w14:textId="77777777" w:rsidR="00E4128A" w:rsidRDefault="00F66867" w:rsidP="00283FE3">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Údaje o předkladateli</w:t>
      </w:r>
      <w:r w:rsidRPr="00041C0E">
        <w:rPr>
          <w:rFonts w:asciiTheme="minorHAnsi" w:hAnsiTheme="minorHAnsi" w:cstheme="minorHAnsi"/>
        </w:rPr>
        <w:t xml:space="preserve"> - subjekt, kontakt, telefon, e-mail, IČ</w:t>
      </w:r>
    </w:p>
    <w:p w14:paraId="3C224476" w14:textId="043EE022" w:rsidR="00E4128A" w:rsidRPr="00E4128A" w:rsidRDefault="00E4128A" w:rsidP="00E4128A">
      <w:pPr>
        <w:pStyle w:val="Default"/>
        <w:ind w:left="720"/>
        <w:rPr>
          <w:rFonts w:asciiTheme="minorHAnsi" w:hAnsiTheme="minorHAnsi" w:cstheme="minorHAnsi"/>
        </w:rPr>
      </w:pPr>
      <w:r w:rsidRPr="00E4128A">
        <w:rPr>
          <w:rFonts w:asciiTheme="minorHAnsi" w:hAnsiTheme="minorHAnsi" w:cstheme="minorHAnsi"/>
        </w:rPr>
        <w:t>Jakub Cigler Architekti, a.s.</w:t>
      </w:r>
    </w:p>
    <w:p w14:paraId="74B9FEBD" w14:textId="4BD564B1" w:rsidR="00E4128A" w:rsidRDefault="00E4128A" w:rsidP="00E4128A">
      <w:pPr>
        <w:pStyle w:val="Default"/>
        <w:ind w:left="720"/>
        <w:rPr>
          <w:rFonts w:asciiTheme="minorHAnsi" w:hAnsiTheme="minorHAnsi" w:cstheme="minorHAnsi"/>
        </w:rPr>
      </w:pPr>
      <w:r w:rsidRPr="00E4128A">
        <w:rPr>
          <w:rFonts w:asciiTheme="minorHAnsi" w:hAnsiTheme="minorHAnsi" w:cstheme="minorHAnsi"/>
        </w:rPr>
        <w:t>Nad Ostrovem 1119/7, 14700, Praha 4</w:t>
      </w:r>
    </w:p>
    <w:p w14:paraId="5484CA05" w14:textId="0EDB4D24" w:rsidR="009A2E81" w:rsidRDefault="009A2E81" w:rsidP="00E4128A">
      <w:pPr>
        <w:pStyle w:val="Default"/>
        <w:ind w:left="720"/>
        <w:rPr>
          <w:rFonts w:asciiTheme="minorHAnsi" w:hAnsiTheme="minorHAnsi" w:cstheme="minorHAnsi"/>
        </w:rPr>
      </w:pPr>
      <w:r w:rsidRPr="009A2E81">
        <w:rPr>
          <w:rFonts w:asciiTheme="minorHAnsi" w:hAnsiTheme="minorHAnsi" w:cstheme="minorHAnsi"/>
        </w:rPr>
        <w:t>IČO 26 48 94 31</w:t>
      </w:r>
    </w:p>
    <w:p w14:paraId="1116C8A0" w14:textId="5E5E48FC" w:rsidR="00E4128A" w:rsidRDefault="00E4128A" w:rsidP="00E4128A">
      <w:pPr>
        <w:pStyle w:val="Default"/>
        <w:ind w:left="720"/>
        <w:rPr>
          <w:rFonts w:asciiTheme="minorHAnsi" w:hAnsiTheme="minorHAnsi" w:cstheme="minorHAnsi"/>
        </w:rPr>
      </w:pPr>
      <w:r>
        <w:rPr>
          <w:rFonts w:asciiTheme="minorHAnsi" w:hAnsiTheme="minorHAnsi" w:cstheme="minorHAnsi"/>
        </w:rPr>
        <w:t xml:space="preserve">Anna Salingerová </w:t>
      </w:r>
      <w:proofErr w:type="spellStart"/>
      <w:r>
        <w:rPr>
          <w:rFonts w:asciiTheme="minorHAnsi" w:hAnsiTheme="minorHAnsi" w:cstheme="minorHAnsi"/>
        </w:rPr>
        <w:t>MSc</w:t>
      </w:r>
      <w:proofErr w:type="spellEnd"/>
      <w:r>
        <w:rPr>
          <w:rFonts w:asciiTheme="minorHAnsi" w:hAnsiTheme="minorHAnsi" w:cstheme="minorHAnsi"/>
        </w:rPr>
        <w:t>. – krajinářský architekt – 607940104</w:t>
      </w:r>
    </w:p>
    <w:p w14:paraId="4B2206DC" w14:textId="592138BA" w:rsidR="00E4128A" w:rsidRDefault="00E4128A" w:rsidP="00E4128A">
      <w:pPr>
        <w:pStyle w:val="Default"/>
        <w:ind w:left="720"/>
        <w:rPr>
          <w:rFonts w:asciiTheme="minorHAnsi" w:hAnsiTheme="minorHAnsi" w:cstheme="minorHAnsi"/>
        </w:rPr>
      </w:pPr>
      <w:hyperlink r:id="rId7" w:history="1">
        <w:r w:rsidRPr="00624DC5">
          <w:rPr>
            <w:rStyle w:val="Hypertextovodkaz"/>
            <w:rFonts w:asciiTheme="minorHAnsi" w:hAnsiTheme="minorHAnsi" w:cstheme="minorHAnsi"/>
          </w:rPr>
          <w:t>salingerova@jakubcigler.archi</w:t>
        </w:r>
      </w:hyperlink>
    </w:p>
    <w:p w14:paraId="5D81F6F1" w14:textId="7B292694" w:rsidR="00F66867" w:rsidRPr="00041C0E" w:rsidRDefault="00F10DB4" w:rsidP="00E4128A">
      <w:pPr>
        <w:pStyle w:val="Default"/>
        <w:ind w:left="720"/>
        <w:rPr>
          <w:rFonts w:asciiTheme="minorHAnsi" w:hAnsiTheme="minorHAnsi" w:cstheme="minorHAnsi"/>
        </w:rPr>
      </w:pPr>
      <w:r>
        <w:rPr>
          <w:rFonts w:asciiTheme="minorHAnsi" w:hAnsiTheme="minorHAnsi" w:cstheme="minorHAnsi"/>
        </w:rPr>
        <w:br/>
      </w:r>
    </w:p>
    <w:p w14:paraId="5DEB5D6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Údaje o soutěžním řešení</w:t>
      </w:r>
      <w:r w:rsidRPr="00041C0E">
        <w:rPr>
          <w:rFonts w:asciiTheme="minorHAnsi" w:hAnsiTheme="minorHAnsi" w:cstheme="minorHAnsi"/>
        </w:rPr>
        <w:t xml:space="preserve">: </w:t>
      </w:r>
    </w:p>
    <w:p w14:paraId="296B412A" w14:textId="3CBCB1DD" w:rsidR="00F66867" w:rsidRPr="00041C0E" w:rsidRDefault="00B66FDE" w:rsidP="00283FE3">
      <w:pPr>
        <w:pStyle w:val="Default"/>
        <w:numPr>
          <w:ilvl w:val="2"/>
          <w:numId w:val="4"/>
        </w:numPr>
        <w:ind w:left="1080"/>
        <w:rPr>
          <w:rFonts w:asciiTheme="minorHAnsi" w:hAnsiTheme="minorHAnsi" w:cstheme="minorHAnsi"/>
        </w:rPr>
      </w:pPr>
      <w:r>
        <w:rPr>
          <w:rFonts w:asciiTheme="minorHAnsi" w:hAnsiTheme="minorHAnsi" w:cstheme="minorHAnsi"/>
        </w:rPr>
        <w:t>Revitalizace Moskevské ulice</w:t>
      </w:r>
    </w:p>
    <w:p w14:paraId="7014C133" w14:textId="77777777" w:rsidR="00B66FDE" w:rsidRDefault="00B66FDE" w:rsidP="00283FE3">
      <w:pPr>
        <w:pStyle w:val="Default"/>
        <w:numPr>
          <w:ilvl w:val="2"/>
          <w:numId w:val="4"/>
        </w:numPr>
        <w:ind w:left="1080"/>
        <w:rPr>
          <w:rFonts w:asciiTheme="minorHAnsi" w:hAnsiTheme="minorHAnsi" w:cstheme="minorHAnsi"/>
        </w:rPr>
      </w:pPr>
      <w:r w:rsidRPr="00B66FDE">
        <w:rPr>
          <w:rFonts w:asciiTheme="minorHAnsi" w:hAnsiTheme="minorHAnsi" w:cstheme="minorHAnsi"/>
        </w:rPr>
        <w:t xml:space="preserve">Moskevská, Praha 10 – </w:t>
      </w:r>
      <w:proofErr w:type="spellStart"/>
      <w:r w:rsidRPr="00B66FDE">
        <w:rPr>
          <w:rFonts w:asciiTheme="minorHAnsi" w:hAnsiTheme="minorHAnsi" w:cstheme="minorHAnsi"/>
        </w:rPr>
        <w:t>Vršovice</w:t>
      </w:r>
      <w:proofErr w:type="spellEnd"/>
    </w:p>
    <w:p w14:paraId="1B3C5FE8" w14:textId="73F0986F" w:rsidR="00D61DD1"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autorský tým</w:t>
      </w:r>
      <w:r w:rsidR="00D61DD1" w:rsidRPr="00D61DD1">
        <w:rPr>
          <w:rFonts w:asciiTheme="minorHAnsi" w:hAnsiTheme="minorHAnsi" w:cstheme="minorHAnsi"/>
        </w:rPr>
        <w:t>: Jakub Cigler Architekti, a.s.</w:t>
      </w:r>
    </w:p>
    <w:p w14:paraId="11481857" w14:textId="17830262" w:rsidR="00D61DD1" w:rsidRDefault="00D61DD1" w:rsidP="00D61DD1">
      <w:pPr>
        <w:pStyle w:val="Default"/>
        <w:ind w:left="1080"/>
        <w:rPr>
          <w:rFonts w:asciiTheme="minorHAnsi" w:hAnsiTheme="minorHAnsi" w:cstheme="minorHAnsi"/>
        </w:rPr>
      </w:pPr>
      <w:r>
        <w:rPr>
          <w:rFonts w:asciiTheme="minorHAnsi" w:hAnsiTheme="minorHAnsi" w:cstheme="minorHAnsi"/>
        </w:rPr>
        <w:t>Nad Ostrovem 1119/7, 14700, Praha 4</w:t>
      </w:r>
    </w:p>
    <w:p w14:paraId="5A174310" w14:textId="77777777" w:rsidR="00D61DD1" w:rsidRPr="00D61DD1" w:rsidRDefault="00D61DD1" w:rsidP="00D61DD1">
      <w:pPr>
        <w:pStyle w:val="Default"/>
        <w:ind w:left="1080"/>
        <w:rPr>
          <w:rFonts w:asciiTheme="minorHAnsi" w:hAnsiTheme="minorHAnsi" w:cstheme="minorHAnsi"/>
        </w:rPr>
      </w:pPr>
      <w:r w:rsidRPr="00D61DD1">
        <w:rPr>
          <w:rFonts w:asciiTheme="minorHAnsi" w:hAnsiTheme="minorHAnsi" w:cstheme="minorHAnsi"/>
        </w:rPr>
        <w:t>Autor návrhu: doc. Ing. arch. Jakub Cigler</w:t>
      </w:r>
    </w:p>
    <w:p w14:paraId="4974947A" w14:textId="1978921D" w:rsidR="00D61DD1" w:rsidRPr="00D61DD1" w:rsidRDefault="00D61DD1" w:rsidP="00D61DD1">
      <w:pPr>
        <w:pStyle w:val="Default"/>
        <w:ind w:left="1080"/>
        <w:rPr>
          <w:rFonts w:asciiTheme="minorHAnsi" w:hAnsiTheme="minorHAnsi" w:cstheme="minorHAnsi"/>
        </w:rPr>
      </w:pPr>
      <w:r w:rsidRPr="00D61DD1">
        <w:rPr>
          <w:rFonts w:asciiTheme="minorHAnsi" w:hAnsiTheme="minorHAnsi" w:cstheme="minorHAnsi"/>
        </w:rPr>
        <w:t xml:space="preserve">Architekt projektu: </w:t>
      </w:r>
      <w:r w:rsidR="00B66FDE" w:rsidRPr="00B66FDE">
        <w:rPr>
          <w:rFonts w:asciiTheme="minorHAnsi" w:hAnsiTheme="minorHAnsi" w:cstheme="minorHAnsi"/>
        </w:rPr>
        <w:t>Mg. A. Jan Hofman, Ing. arch. Pavel Neuberg</w:t>
      </w:r>
    </w:p>
    <w:p w14:paraId="1870FA18" w14:textId="3E4E0B40" w:rsidR="00D61DD1" w:rsidRDefault="00D61DD1" w:rsidP="00D61DD1">
      <w:pPr>
        <w:pStyle w:val="Default"/>
        <w:ind w:left="1080"/>
        <w:rPr>
          <w:rFonts w:asciiTheme="minorHAnsi" w:hAnsiTheme="minorHAnsi" w:cstheme="minorHAnsi"/>
        </w:rPr>
      </w:pPr>
      <w:r w:rsidRPr="00D61DD1">
        <w:rPr>
          <w:rFonts w:asciiTheme="minorHAnsi" w:hAnsiTheme="minorHAnsi" w:cstheme="minorHAnsi"/>
        </w:rPr>
        <w:lastRenderedPageBreak/>
        <w:t>Hlavní inženýr projektu: Ing. Vladimír Vacek</w:t>
      </w:r>
    </w:p>
    <w:p w14:paraId="0DB50F70" w14:textId="77777777" w:rsidR="00B66FDE" w:rsidRPr="00B66FDE" w:rsidRDefault="00B66FDE" w:rsidP="00B66FDE">
      <w:pPr>
        <w:pStyle w:val="Default"/>
        <w:ind w:left="1080"/>
        <w:rPr>
          <w:rFonts w:asciiTheme="minorHAnsi" w:hAnsiTheme="minorHAnsi" w:cstheme="minorHAnsi"/>
        </w:rPr>
      </w:pPr>
      <w:r w:rsidRPr="00B66FDE">
        <w:rPr>
          <w:rFonts w:asciiTheme="minorHAnsi" w:hAnsiTheme="minorHAnsi" w:cstheme="minorHAnsi"/>
        </w:rPr>
        <w:t>Tým: Mg. A. Ondřej Hrozinka, Bc. Matouš Králíček</w:t>
      </w:r>
    </w:p>
    <w:p w14:paraId="3F51C060" w14:textId="73BDC353" w:rsidR="009A2E81" w:rsidRDefault="00B66FDE" w:rsidP="00B66FDE">
      <w:pPr>
        <w:pStyle w:val="Default"/>
        <w:ind w:left="1080"/>
        <w:rPr>
          <w:rFonts w:asciiTheme="minorHAnsi" w:hAnsiTheme="minorHAnsi" w:cstheme="minorHAnsi"/>
        </w:rPr>
      </w:pPr>
      <w:r w:rsidRPr="00B66FDE">
        <w:rPr>
          <w:rFonts w:asciiTheme="minorHAnsi" w:hAnsiTheme="minorHAnsi" w:cstheme="minorHAnsi"/>
        </w:rPr>
        <w:t>Dopravní řešení: DUA – Ing. Václav Malina, Ing. Petr Zajíc</w:t>
      </w:r>
    </w:p>
    <w:p w14:paraId="59CBEA83" w14:textId="77777777" w:rsidR="009A2E81" w:rsidRDefault="009A2E81" w:rsidP="00D61DD1">
      <w:pPr>
        <w:pStyle w:val="Default"/>
        <w:ind w:left="1080"/>
        <w:rPr>
          <w:rFonts w:asciiTheme="minorHAnsi" w:hAnsiTheme="minorHAnsi" w:cstheme="minorHAnsi"/>
        </w:rPr>
      </w:pPr>
    </w:p>
    <w:p w14:paraId="78CD8C3F" w14:textId="2E169601" w:rsidR="00F66867" w:rsidRPr="00041C0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 xml:space="preserve"> e-mail na jejich zástupce</w:t>
      </w:r>
      <w:r w:rsidR="00D61DD1">
        <w:rPr>
          <w:rFonts w:asciiTheme="minorHAnsi" w:hAnsiTheme="minorHAnsi" w:cstheme="minorHAnsi"/>
        </w:rPr>
        <w:t xml:space="preserve"> : </w:t>
      </w:r>
      <w:proofErr w:type="spellStart"/>
      <w:r w:rsidR="00D61DD1">
        <w:rPr>
          <w:rFonts w:asciiTheme="minorHAnsi" w:hAnsiTheme="minorHAnsi" w:cstheme="minorHAnsi"/>
        </w:rPr>
        <w:t>salingerova@jakubcigler.archi</w:t>
      </w:r>
      <w:proofErr w:type="spellEnd"/>
    </w:p>
    <w:p w14:paraId="008A45D3" w14:textId="3082B915" w:rsidR="00F66867" w:rsidRPr="00041C0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 xml:space="preserve">jak byl vybrán zpracovatel projektu </w:t>
      </w:r>
      <w:r w:rsidR="00D61DD1">
        <w:rPr>
          <w:rFonts w:asciiTheme="minorHAnsi" w:hAnsiTheme="minorHAnsi" w:cstheme="minorHAnsi"/>
        </w:rPr>
        <w:t xml:space="preserve">: </w:t>
      </w:r>
      <w:r w:rsidR="00F10DB4">
        <w:rPr>
          <w:rFonts w:asciiTheme="minorHAnsi" w:hAnsiTheme="minorHAnsi" w:cstheme="minorHAnsi"/>
        </w:rPr>
        <w:br/>
      </w:r>
    </w:p>
    <w:p w14:paraId="53A569B9"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realizaci: </w:t>
      </w:r>
    </w:p>
    <w:p w14:paraId="0BD5AF49" w14:textId="77777777"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gen. dodavatel</w:t>
      </w:r>
    </w:p>
    <w:p w14:paraId="1FB230A1" w14:textId="4A929F09"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termín realizace</w:t>
      </w:r>
      <w:r w:rsidR="00B66FDE">
        <w:rPr>
          <w:rFonts w:asciiTheme="minorHAnsi" w:hAnsiTheme="minorHAnsi" w:cstheme="minorHAnsi"/>
        </w:rPr>
        <w:t>: dokončeno 2014</w:t>
      </w:r>
      <w:r w:rsidR="00F3520C">
        <w:rPr>
          <w:rFonts w:asciiTheme="minorHAnsi" w:hAnsiTheme="minorHAnsi" w:cstheme="minorHAnsi"/>
        </w:rPr>
        <w:t xml:space="preserve"> </w:t>
      </w:r>
      <w:r w:rsidRPr="00041C0E">
        <w:rPr>
          <w:rFonts w:asciiTheme="minorHAnsi" w:hAnsiTheme="minorHAnsi" w:cstheme="minorHAnsi"/>
        </w:rPr>
        <w:t xml:space="preserve"> </w:t>
      </w:r>
    </w:p>
    <w:p w14:paraId="1200514E" w14:textId="24096DCA"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funkční určení stavby, </w:t>
      </w:r>
      <w:r w:rsidR="00F10DB4">
        <w:rPr>
          <w:rFonts w:asciiTheme="minorHAnsi" w:hAnsiTheme="minorHAnsi" w:cstheme="minorHAnsi"/>
        </w:rPr>
        <w:br/>
      </w:r>
    </w:p>
    <w:p w14:paraId="313BD562"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investorovi stavebního díla (zejména): </w:t>
      </w:r>
    </w:p>
    <w:p w14:paraId="545E751F" w14:textId="77777777" w:rsidR="00B66FDE" w:rsidRDefault="00B66FDE" w:rsidP="00283FE3">
      <w:pPr>
        <w:pStyle w:val="Default"/>
        <w:numPr>
          <w:ilvl w:val="2"/>
          <w:numId w:val="5"/>
        </w:numPr>
        <w:ind w:left="1080"/>
        <w:rPr>
          <w:rFonts w:asciiTheme="minorHAnsi" w:hAnsiTheme="minorHAnsi" w:cstheme="minorHAnsi"/>
        </w:rPr>
      </w:pPr>
      <w:r w:rsidRPr="00B66FDE">
        <w:rPr>
          <w:rFonts w:asciiTheme="minorHAnsi" w:hAnsiTheme="minorHAnsi" w:cstheme="minorHAnsi"/>
        </w:rPr>
        <w:t>Úřad městské části Praha 10</w:t>
      </w:r>
    </w:p>
    <w:p w14:paraId="48EC4B84" w14:textId="4EE578F7" w:rsidR="00F66867" w:rsidRPr="00041C0E" w:rsidRDefault="00F66867" w:rsidP="00283FE3">
      <w:pPr>
        <w:pStyle w:val="Default"/>
        <w:numPr>
          <w:ilvl w:val="2"/>
          <w:numId w:val="5"/>
        </w:numPr>
        <w:ind w:left="1080"/>
        <w:rPr>
          <w:rFonts w:asciiTheme="minorHAnsi" w:hAnsiTheme="minorHAnsi" w:cstheme="minorHAnsi"/>
        </w:rPr>
      </w:pPr>
      <w:r w:rsidRPr="00041C0E">
        <w:rPr>
          <w:rFonts w:asciiTheme="minorHAnsi" w:hAnsiTheme="minorHAnsi" w:cstheme="minorHAnsi"/>
        </w:rPr>
        <w:t>způsob financování</w:t>
      </w:r>
      <w:r w:rsidR="00F10DB4">
        <w:rPr>
          <w:rFonts w:asciiTheme="minorHAnsi" w:hAnsiTheme="minorHAnsi" w:cstheme="minorHAnsi"/>
        </w:rPr>
        <w:br/>
      </w:r>
    </w:p>
    <w:p w14:paraId="2C19EC0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Stručný popis stavu před a po realizaci, bodový výčet přínosů realizace</w:t>
      </w:r>
    </w:p>
    <w:p w14:paraId="7980CA04"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rPr>
      </w:pPr>
      <w:r w:rsidRPr="00041C0E">
        <w:rPr>
          <w:rStyle w:val="Siln"/>
          <w:rFonts w:asciiTheme="minorHAnsi" w:hAnsiTheme="minorHAnsi" w:cstheme="minorHAnsi"/>
          <w:b w:val="0"/>
          <w:bCs w:val="0"/>
          <w:shd w:val="clear" w:color="auto" w:fill="FFFFFF"/>
        </w:rPr>
        <w:t>Urbanisticko-architektonický kontext (krajinný a městský kontext)</w:t>
      </w:r>
    </w:p>
    <w:p w14:paraId="5CD2F6DC"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rPr>
      </w:pPr>
      <w:r w:rsidRPr="00041C0E">
        <w:rPr>
          <w:rStyle w:val="Siln"/>
          <w:rFonts w:asciiTheme="minorHAnsi" w:hAnsiTheme="minorHAnsi" w:cstheme="minorHAnsi"/>
          <w:b w:val="0"/>
          <w:bCs w:val="0"/>
          <w:shd w:val="clear" w:color="auto" w:fill="FFFFFF"/>
        </w:rPr>
        <w:t>Architektonické řešení</w:t>
      </w:r>
    </w:p>
    <w:p w14:paraId="2455360F" w14:textId="77777777" w:rsidR="00F66867" w:rsidRPr="00041C0E" w:rsidRDefault="00F66867" w:rsidP="00283FE3">
      <w:pPr>
        <w:pStyle w:val="Default"/>
        <w:numPr>
          <w:ilvl w:val="2"/>
          <w:numId w:val="2"/>
        </w:numPr>
        <w:tabs>
          <w:tab w:val="clear" w:pos="2340"/>
          <w:tab w:val="num" w:pos="1260"/>
        </w:tabs>
        <w:ind w:left="1260"/>
        <w:rPr>
          <w:rStyle w:val="apple-converted-space"/>
          <w:rFonts w:asciiTheme="minorHAnsi" w:hAnsiTheme="minorHAnsi" w:cstheme="minorHAnsi"/>
        </w:rPr>
      </w:pPr>
      <w:r w:rsidRPr="00041C0E">
        <w:rPr>
          <w:rStyle w:val="Siln"/>
          <w:rFonts w:asciiTheme="minorHAnsi" w:hAnsiTheme="minorHAnsi" w:cstheme="minorHAnsi"/>
          <w:b w:val="0"/>
          <w:bCs w:val="0"/>
          <w:shd w:val="clear" w:color="auto" w:fill="FFFFFF"/>
        </w:rPr>
        <w:t>Uživatelská kvalita (funkční řešení, komfort užití, bezpečnost)</w:t>
      </w:r>
      <w:r w:rsidRPr="00041C0E">
        <w:rPr>
          <w:rStyle w:val="apple-converted-space"/>
          <w:rFonts w:asciiTheme="minorHAnsi" w:hAnsiTheme="minorHAnsi" w:cstheme="minorHAnsi"/>
          <w:shd w:val="clear" w:color="auto" w:fill="FFFFFF"/>
        </w:rPr>
        <w:t> </w:t>
      </w:r>
    </w:p>
    <w:p w14:paraId="740792A5" w14:textId="77777777" w:rsidR="00F66867" w:rsidRPr="00041C0E" w:rsidRDefault="00F66867" w:rsidP="00283FE3">
      <w:pPr>
        <w:pStyle w:val="Default"/>
        <w:numPr>
          <w:ilvl w:val="2"/>
          <w:numId w:val="2"/>
        </w:numPr>
        <w:tabs>
          <w:tab w:val="clear" w:pos="2340"/>
          <w:tab w:val="num" w:pos="1260"/>
        </w:tabs>
        <w:ind w:left="1260"/>
        <w:rPr>
          <w:rStyle w:val="apple-converted-space"/>
          <w:rFonts w:asciiTheme="minorHAnsi" w:hAnsiTheme="minorHAnsi" w:cstheme="minorHAnsi"/>
        </w:rPr>
      </w:pPr>
      <w:r w:rsidRPr="00041C0E">
        <w:rPr>
          <w:rStyle w:val="Siln"/>
          <w:rFonts w:asciiTheme="minorHAnsi" w:hAnsiTheme="minorHAnsi" w:cstheme="minorHAnsi"/>
          <w:b w:val="0"/>
          <w:bCs w:val="0"/>
          <w:shd w:val="clear" w:color="auto" w:fill="FFFFFF"/>
        </w:rPr>
        <w:t>Stavebně-technické řešení (použité řešení, originalita)</w:t>
      </w:r>
      <w:r w:rsidRPr="00041C0E">
        <w:rPr>
          <w:rStyle w:val="apple-converted-space"/>
          <w:rFonts w:asciiTheme="minorHAnsi" w:hAnsiTheme="minorHAnsi" w:cstheme="minorHAnsi"/>
          <w:shd w:val="clear" w:color="auto" w:fill="FFFFFF"/>
        </w:rPr>
        <w:t> </w:t>
      </w:r>
    </w:p>
    <w:p w14:paraId="6191C2CB" w14:textId="2C40658C" w:rsidR="00F66867" w:rsidRPr="00041C0E" w:rsidRDefault="00F66867" w:rsidP="00283FE3">
      <w:pPr>
        <w:pStyle w:val="Default"/>
        <w:numPr>
          <w:ilvl w:val="2"/>
          <w:numId w:val="2"/>
        </w:numPr>
        <w:tabs>
          <w:tab w:val="clear" w:pos="2340"/>
          <w:tab w:val="num" w:pos="1260"/>
        </w:tabs>
        <w:ind w:left="1260"/>
        <w:rPr>
          <w:rFonts w:asciiTheme="minorHAnsi" w:hAnsiTheme="minorHAnsi" w:cstheme="minorHAnsi"/>
        </w:rPr>
      </w:pPr>
      <w:r w:rsidRPr="00041C0E">
        <w:rPr>
          <w:rStyle w:val="Siln"/>
          <w:rFonts w:asciiTheme="minorHAnsi" w:hAnsiTheme="minorHAnsi" w:cstheme="minorHAnsi"/>
          <w:b w:val="0"/>
          <w:bCs w:val="0"/>
          <w:shd w:val="clear" w:color="auto" w:fill="FFFFFF"/>
        </w:rPr>
        <w:t>Udržitelnost stavby (náklady spojené s provozem, údržba)</w:t>
      </w:r>
      <w:r w:rsidR="00F10DB4">
        <w:rPr>
          <w:rStyle w:val="Siln"/>
          <w:rFonts w:asciiTheme="minorHAnsi" w:hAnsiTheme="minorHAnsi" w:cstheme="minorHAnsi"/>
          <w:b w:val="0"/>
          <w:bCs w:val="0"/>
          <w:shd w:val="clear" w:color="auto" w:fill="FFFFFF"/>
        </w:rPr>
        <w:br/>
      </w:r>
    </w:p>
    <w:p w14:paraId="2FEAD384"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Grafické přílohy, fotodokumentace</w:t>
      </w:r>
    </w:p>
    <w:p w14:paraId="5EC14CC3"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požadovaná dokumentace stavby musí obsahovat situaci, rozhodující půdorysy, popřípadě i dokumentaci významných konstrukčních řešení, stavebních detailů, či další dokumentaci nezbytnou pro správné hodnocení stavby.</w:t>
      </w:r>
    </w:p>
    <w:p w14:paraId="38AABE90"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dále cca 5 ks fotografií, nejlépe celek i detail v rozlišení pro tiskové účely  300 dpi, formát *.</w:t>
      </w:r>
      <w:proofErr w:type="spellStart"/>
      <w:r w:rsidRPr="00041C0E">
        <w:rPr>
          <w:rStyle w:val="Siln"/>
          <w:rFonts w:asciiTheme="minorHAnsi" w:hAnsiTheme="minorHAnsi" w:cstheme="minorHAnsi"/>
          <w:b w:val="0"/>
          <w:bCs w:val="0"/>
          <w:shd w:val="clear" w:color="auto" w:fill="FFFFFF"/>
        </w:rPr>
        <w:t>jpg</w:t>
      </w:r>
      <w:proofErr w:type="spellEnd"/>
      <w:r w:rsidRPr="00041C0E">
        <w:rPr>
          <w:rStyle w:val="Siln"/>
          <w:rFonts w:asciiTheme="minorHAnsi" w:hAnsiTheme="minorHAnsi" w:cstheme="minorHAnsi"/>
          <w:b w:val="0"/>
          <w:bCs w:val="0"/>
          <w:shd w:val="clear" w:color="auto" w:fill="FFFFFF"/>
        </w:rPr>
        <w:t xml:space="preserve"> / *.</w:t>
      </w:r>
      <w:proofErr w:type="spellStart"/>
      <w:r w:rsidRPr="00041C0E">
        <w:rPr>
          <w:rStyle w:val="Siln"/>
          <w:rFonts w:asciiTheme="minorHAnsi" w:hAnsiTheme="minorHAnsi" w:cstheme="minorHAnsi"/>
          <w:b w:val="0"/>
          <w:bCs w:val="0"/>
          <w:shd w:val="clear" w:color="auto" w:fill="FFFFFF"/>
        </w:rPr>
        <w:t>pdf</w:t>
      </w:r>
      <w:proofErr w:type="spellEnd"/>
      <w:r w:rsidRPr="00041C0E">
        <w:rPr>
          <w:rStyle w:val="Siln"/>
          <w:rFonts w:asciiTheme="minorHAnsi" w:hAnsiTheme="minorHAnsi" w:cstheme="minorHAnsi"/>
          <w:b w:val="0"/>
          <w:bCs w:val="0"/>
          <w:shd w:val="clear" w:color="auto" w:fill="FFFFFF"/>
        </w:rPr>
        <w:t>).</w:t>
      </w:r>
    </w:p>
    <w:p w14:paraId="095D7F78" w14:textId="3D848014"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dokumentace zůstává majetkem vypisovatelů s právem publicity.</w:t>
      </w:r>
      <w:r w:rsidR="00F10DB4">
        <w:rPr>
          <w:rStyle w:val="Siln"/>
          <w:rFonts w:asciiTheme="minorHAnsi" w:hAnsiTheme="minorHAnsi" w:cstheme="minorHAnsi"/>
          <w:b w:val="0"/>
          <w:bCs w:val="0"/>
          <w:shd w:val="clear" w:color="auto" w:fill="FFFFFF"/>
        </w:rPr>
        <w:br/>
      </w:r>
    </w:p>
    <w:p w14:paraId="62EFDA4F"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Souhlas s používáním soutěžních podkladů:</w:t>
      </w:r>
    </w:p>
    <w:p w14:paraId="2D61A416" w14:textId="13BE3F3F" w:rsidR="00386A53" w:rsidRPr="00386A53" w:rsidRDefault="00F66867" w:rsidP="00386A53">
      <w:pPr>
        <w:pStyle w:val="Default"/>
        <w:numPr>
          <w:ilvl w:val="2"/>
          <w:numId w:val="2"/>
        </w:numPr>
        <w:tabs>
          <w:tab w:val="clear" w:pos="2340"/>
          <w:tab w:val="num" w:pos="1260"/>
        </w:tabs>
        <w:ind w:left="1260"/>
        <w:rPr>
          <w:rFonts w:asciiTheme="minorHAnsi" w:hAnsiTheme="minorHAnsi" w:cstheme="minorHAnsi"/>
          <w:shd w:val="clear" w:color="auto" w:fill="FFFFFF"/>
        </w:rPr>
      </w:pPr>
      <w:r w:rsidRPr="00041C0E">
        <w:rPr>
          <w:rStyle w:val="Siln"/>
          <w:rFonts w:asciiTheme="minorHAnsi" w:hAnsiTheme="minorHAnsi" w:cstheme="minorHAnsi"/>
          <w:b w:val="0"/>
          <w:bCs w:val="0"/>
          <w:shd w:val="clear" w:color="auto" w:fill="FFFFFF"/>
        </w:rPr>
        <w:t xml:space="preserve">Přihlašovatel prohlašuje, že je oprávněn udělit jménem všech vlastníků autorsko-majetkových práv souhlas se zpracováním dodaných podkladů a zveřejněním na </w:t>
      </w:r>
      <w:hyperlink r:id="rId8" w:history="1">
        <w:r w:rsidRPr="00041C0E">
          <w:rPr>
            <w:rStyle w:val="Siln"/>
            <w:rFonts w:asciiTheme="minorHAnsi" w:hAnsiTheme="minorHAnsi" w:cstheme="minorHAnsi"/>
            <w:b w:val="0"/>
            <w:bCs w:val="0"/>
            <w:shd w:val="clear" w:color="auto" w:fill="FFFFFF"/>
          </w:rPr>
          <w:t>www.citychangers.eu/</w:t>
        </w:r>
      </w:hyperlink>
      <w:r w:rsidRPr="00041C0E">
        <w:rPr>
          <w:rStyle w:val="Siln"/>
          <w:rFonts w:asciiTheme="minorHAnsi" w:hAnsiTheme="minorHAnsi" w:cstheme="minorHAnsi"/>
          <w:b w:val="0"/>
          <w:bCs w:val="0"/>
          <w:shd w:val="clear" w:color="auto" w:fill="FFFFFF"/>
        </w:rPr>
        <w:t xml:space="preserve"> pro účely výstavy, v mediích a v dalších prezentacích a že podáním přihlášky neporušuje autorská a jiná práva třetích osob.</w:t>
      </w:r>
    </w:p>
    <w:sectPr w:rsidR="00386A53" w:rsidRPr="00386A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4CC" w14:textId="77777777" w:rsidR="001C60AA" w:rsidRDefault="001C60AA" w:rsidP="00B54326">
      <w:pPr>
        <w:spacing w:after="0" w:line="240" w:lineRule="auto"/>
      </w:pPr>
      <w:r>
        <w:separator/>
      </w:r>
    </w:p>
  </w:endnote>
  <w:endnote w:type="continuationSeparator" w:id="0">
    <w:p w14:paraId="7889BD9E" w14:textId="77777777" w:rsidR="001C60AA" w:rsidRDefault="001C60AA" w:rsidP="00B5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24E0" w14:textId="77777777" w:rsidR="001C60AA" w:rsidRDefault="001C60AA" w:rsidP="00B54326">
      <w:pPr>
        <w:spacing w:after="0" w:line="240" w:lineRule="auto"/>
      </w:pPr>
      <w:r>
        <w:separator/>
      </w:r>
    </w:p>
  </w:footnote>
  <w:footnote w:type="continuationSeparator" w:id="0">
    <w:p w14:paraId="438B4106" w14:textId="77777777" w:rsidR="001C60AA" w:rsidRDefault="001C60AA" w:rsidP="00B5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D6F" w14:textId="1F6351EE" w:rsidR="00B54326" w:rsidRDefault="00330992" w:rsidP="00414E0E">
    <w:pPr>
      <w:pStyle w:val="Zhlav"/>
      <w:jc w:val="right"/>
    </w:pPr>
    <w:r>
      <w:rPr>
        <w:noProof/>
      </w:rPr>
      <w:drawing>
        <wp:anchor distT="0" distB="0" distL="114300" distR="114300" simplePos="0" relativeHeight="251661312" behindDoc="0" locked="0" layoutInCell="0" allowOverlap="1" wp14:anchorId="6C19A8BF" wp14:editId="55BAE64A">
          <wp:simplePos x="0" y="0"/>
          <wp:positionH relativeFrom="margin">
            <wp:posOffset>49823</wp:posOffset>
          </wp:positionH>
          <wp:positionV relativeFrom="topMargin">
            <wp:posOffset>149127</wp:posOffset>
          </wp:positionV>
          <wp:extent cx="477520" cy="70231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rcRect l="33599" t="18847" r="27911" b="10390"/>
                  <a:stretch>
                    <a:fillRect/>
                  </a:stretch>
                </pic:blipFill>
                <pic:spPr bwMode="auto">
                  <a:xfrm>
                    <a:off x="0" y="0"/>
                    <a:ext cx="477520" cy="702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3FCF8915" wp14:editId="1C2BCBFC">
          <wp:simplePos x="0" y="0"/>
          <wp:positionH relativeFrom="page">
            <wp:posOffset>3516435</wp:posOffset>
          </wp:positionH>
          <wp:positionV relativeFrom="paragraph">
            <wp:posOffset>-449580</wp:posOffset>
          </wp:positionV>
          <wp:extent cx="3739271" cy="853511"/>
          <wp:effectExtent l="0" t="0" r="0" b="381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2"/>
                  <a:stretch>
                    <a:fillRect/>
                  </a:stretch>
                </pic:blipFill>
                <pic:spPr bwMode="auto">
                  <a:xfrm>
                    <a:off x="0" y="0"/>
                    <a:ext cx="3739271" cy="853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364"/>
    <w:multiLevelType w:val="hybridMultilevel"/>
    <w:tmpl w:val="D70EED8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3181400"/>
    <w:multiLevelType w:val="hybridMultilevel"/>
    <w:tmpl w:val="DFA43E0C"/>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2DB00ED"/>
    <w:multiLevelType w:val="hybridMultilevel"/>
    <w:tmpl w:val="444A401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E442411"/>
    <w:multiLevelType w:val="hybridMultilevel"/>
    <w:tmpl w:val="BAA03608"/>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0C941D8"/>
    <w:multiLevelType w:val="hybridMultilevel"/>
    <w:tmpl w:val="21DC792A"/>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2F23158"/>
    <w:multiLevelType w:val="hybridMultilevel"/>
    <w:tmpl w:val="684822F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76E86306"/>
    <w:multiLevelType w:val="hybridMultilevel"/>
    <w:tmpl w:val="733E8468"/>
    <w:lvl w:ilvl="0" w:tplc="0405000F">
      <w:start w:val="1"/>
      <w:numFmt w:val="decimal"/>
      <w:lvlText w:val="%1."/>
      <w:lvlJc w:val="left"/>
      <w:pPr>
        <w:ind w:left="720"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E605F0"/>
    <w:multiLevelType w:val="hybridMultilevel"/>
    <w:tmpl w:val="DB8C371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67"/>
    <w:rsid w:val="00041C0E"/>
    <w:rsid w:val="00127798"/>
    <w:rsid w:val="001A64A6"/>
    <w:rsid w:val="001B14C0"/>
    <w:rsid w:val="001C60AA"/>
    <w:rsid w:val="0022273C"/>
    <w:rsid w:val="00283FE3"/>
    <w:rsid w:val="00330992"/>
    <w:rsid w:val="00386A53"/>
    <w:rsid w:val="00414E0E"/>
    <w:rsid w:val="005266C4"/>
    <w:rsid w:val="00611C4E"/>
    <w:rsid w:val="006354DB"/>
    <w:rsid w:val="00666761"/>
    <w:rsid w:val="00837F5F"/>
    <w:rsid w:val="00871033"/>
    <w:rsid w:val="009A2E81"/>
    <w:rsid w:val="00AC79F4"/>
    <w:rsid w:val="00B54326"/>
    <w:rsid w:val="00B66FDE"/>
    <w:rsid w:val="00BF405D"/>
    <w:rsid w:val="00CB24A0"/>
    <w:rsid w:val="00D25A54"/>
    <w:rsid w:val="00D4714A"/>
    <w:rsid w:val="00D61DD1"/>
    <w:rsid w:val="00DD30DD"/>
    <w:rsid w:val="00DF58C2"/>
    <w:rsid w:val="00E4128A"/>
    <w:rsid w:val="00EA3923"/>
    <w:rsid w:val="00ED31F2"/>
    <w:rsid w:val="00F10DB4"/>
    <w:rsid w:val="00F31B96"/>
    <w:rsid w:val="00F3520C"/>
    <w:rsid w:val="00F66867"/>
    <w:rsid w:val="00F73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B62C"/>
  <w15:chartTrackingRefBased/>
  <w15:docId w15:val="{D3F6A969-3FEB-4D48-AF4F-636418B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6686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Standardnpsmoodstavce"/>
    <w:rsid w:val="00F66867"/>
  </w:style>
  <w:style w:type="character" w:styleId="Siln">
    <w:name w:val="Strong"/>
    <w:qFormat/>
    <w:rsid w:val="00F66867"/>
    <w:rPr>
      <w:b/>
      <w:bCs/>
    </w:rPr>
  </w:style>
  <w:style w:type="paragraph" w:styleId="Zhlav">
    <w:name w:val="header"/>
    <w:basedOn w:val="Normln"/>
    <w:link w:val="ZhlavChar"/>
    <w:uiPriority w:val="99"/>
    <w:unhideWhenUsed/>
    <w:rsid w:val="00B54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26"/>
  </w:style>
  <w:style w:type="paragraph" w:styleId="Zpat">
    <w:name w:val="footer"/>
    <w:basedOn w:val="Normln"/>
    <w:link w:val="ZpatChar"/>
    <w:uiPriority w:val="99"/>
    <w:unhideWhenUsed/>
    <w:rsid w:val="00B54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26"/>
  </w:style>
  <w:style w:type="character" w:styleId="Hypertextovodkaz">
    <w:name w:val="Hyperlink"/>
    <w:basedOn w:val="Standardnpsmoodstavce"/>
    <w:uiPriority w:val="99"/>
    <w:unhideWhenUsed/>
    <w:rsid w:val="00E4128A"/>
    <w:rPr>
      <w:color w:val="0563C1" w:themeColor="hyperlink"/>
      <w:u w:val="single"/>
    </w:rPr>
  </w:style>
  <w:style w:type="character" w:styleId="Nevyeenzmnka">
    <w:name w:val="Unresolved Mention"/>
    <w:basedOn w:val="Standardnpsmoodstavce"/>
    <w:uiPriority w:val="99"/>
    <w:semiHidden/>
    <w:unhideWhenUsed/>
    <w:rsid w:val="00E4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changers.eu/" TargetMode="External"/><Relationship Id="rId3" Type="http://schemas.openxmlformats.org/officeDocument/2006/relationships/settings" Target="settings.xml"/><Relationship Id="rId7" Type="http://schemas.openxmlformats.org/officeDocument/2006/relationships/hyperlink" Target="mailto:salingerova@jakubcigler.ar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Vrtalova</dc:creator>
  <cp:keywords/>
  <dc:description/>
  <cp:lastModifiedBy>Anna Salingerová</cp:lastModifiedBy>
  <cp:revision>2</cp:revision>
  <dcterms:created xsi:type="dcterms:W3CDTF">2022-02-03T10:54:00Z</dcterms:created>
  <dcterms:modified xsi:type="dcterms:W3CDTF">2022-02-03T10:54:00Z</dcterms:modified>
</cp:coreProperties>
</file>